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6C" w:rsidRDefault="00542E6C" w:rsidP="00542E6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8000"/>
          <w:sz w:val="28"/>
          <w:szCs w:val="28"/>
        </w:rPr>
      </w:pPr>
      <w:r>
        <w:rPr>
          <w:rFonts w:ascii="Times-Bold" w:hAnsi="Times-Bold" w:cs="Times-Bold"/>
          <w:b/>
          <w:bCs/>
          <w:color w:val="008000"/>
          <w:sz w:val="28"/>
          <w:szCs w:val="28"/>
        </w:rPr>
        <w:t>Fit in den Frü</w:t>
      </w:r>
      <w:bookmarkStart w:id="0" w:name="_GoBack"/>
      <w:bookmarkEnd w:id="0"/>
      <w:r>
        <w:rPr>
          <w:rFonts w:ascii="Times-Bold" w:hAnsi="Times-Bold" w:cs="Times-Bold"/>
          <w:b/>
          <w:bCs/>
          <w:color w:val="008000"/>
          <w:sz w:val="28"/>
          <w:szCs w:val="28"/>
        </w:rPr>
        <w:t>hling mit frischen Kräutern</w:t>
      </w:r>
    </w:p>
    <w:p w:rsidR="00542E6C" w:rsidRDefault="00542E6C" w:rsidP="00542E6C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8000"/>
          <w:sz w:val="28"/>
          <w:szCs w:val="28"/>
        </w:rPr>
      </w:pPr>
    </w:p>
    <w:p w:rsidR="00542E6C" w:rsidRDefault="00542E6C" w:rsidP="00542E6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Ein großes Kochevent als Benefizveranstaltung ging am Samstag,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den 22. März 2014 </w:t>
      </w:r>
      <w:r>
        <w:rPr>
          <w:rFonts w:ascii="Times-Roman" w:hAnsi="Times-Roman" w:cs="Times-Roman"/>
          <w:color w:val="000000"/>
          <w:sz w:val="24"/>
          <w:szCs w:val="24"/>
        </w:rPr>
        <w:t>in der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"Halle 39" in Hildesheim über die Bühne. Der Reinerlös sollte der Hildesheimer Tafel zugute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kommen.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350 geladene Gäste konnten erleben, wie der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Sternekoch Kolja Kleeberg </w:t>
      </w:r>
      <w:r>
        <w:rPr>
          <w:rFonts w:ascii="Times-Roman" w:hAnsi="Times-Roman" w:cs="Times-Roman"/>
          <w:color w:val="000000"/>
          <w:sz w:val="24"/>
          <w:szCs w:val="24"/>
        </w:rPr>
        <w:t>mit der Gewinnerin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des vorhergegangenen Kochevents, Frau Jung, ein exklusives 4-Gänge-Menü für sie zauberten.</w:t>
      </w:r>
    </w:p>
    <w:p w:rsidR="00542E6C" w:rsidRDefault="00542E6C" w:rsidP="00542E6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Als gute Unterstützung fungierten viele ehrenamtliche Köche, in der extra dafür eingerichteten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mobilen Großküche.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:rsidR="00542E6C" w:rsidRDefault="00542E6C" w:rsidP="00542E6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4"/>
          <w:szCs w:val="24"/>
        </w:rPr>
      </w:pPr>
    </w:p>
    <w:p w:rsidR="00542E6C" w:rsidRDefault="00542E6C" w:rsidP="00542E6C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noProof/>
          <w:color w:val="000000"/>
          <w:sz w:val="24"/>
          <w:szCs w:val="24"/>
          <w:lang w:eastAsia="de-DE"/>
        </w:rPr>
        <w:drawing>
          <wp:inline distT="0" distB="0" distL="0" distR="0">
            <wp:extent cx="3620851" cy="2552700"/>
            <wp:effectExtent l="0" t="0" r="0" b="0"/>
            <wp:docPr id="1" name="Grafik 1" descr="C:\Users\Anne Staff\Desktop\alte Kreisfotos\2014\kr klehb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Staff\Desktop\alte Kreisfotos\2014\kr klehbe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851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6C" w:rsidRDefault="00542E6C" w:rsidP="00542E6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4"/>
          <w:szCs w:val="24"/>
        </w:rPr>
      </w:pPr>
    </w:p>
    <w:p w:rsidR="00542E6C" w:rsidRDefault="00542E6C" w:rsidP="00542E6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Auf dem "Marktplatz der Genüsse" rund um das Event konnten sich auch die Landfrauen vom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Kreisverband Hildesheim gut präsentieren. Unter dem Thema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"Fit in den Frühling mit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frischen Kräutern"</w:t>
      </w:r>
      <w:r>
        <w:rPr>
          <w:rFonts w:ascii="Times-Roman" w:hAnsi="Times-Roman" w:cs="Times-Roman"/>
          <w:color w:val="000000"/>
          <w:sz w:val="24"/>
          <w:szCs w:val="24"/>
        </w:rPr>
        <w:t>sorgten sie für das Appetithäppchen. Kleine Windbeutel mit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Wildkräuterkäsecreme und kräftiges Roggenbrot mit Frühlingskräuterbutter sollten dafür sorgen,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dass der Magen auf das bevorstehende Menü eingestimmt wurde. Das besondere Highlight war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dabei Gänseblümchen und Hornveilchen, die als Dekoration auf den Häppchen platziert wurden.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So mancher erstaunte Blick und die vorsichtige Frage, ob man die essen könne, räumten die</w:t>
      </w:r>
    </w:p>
    <w:p w:rsidR="00445CF8" w:rsidRDefault="00542E6C" w:rsidP="00542E6C">
      <w:pPr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Landfrauen mit ihren fundierten Kenntnissen rund um die essbaren Wildkräuter und Blüten aus.</w:t>
      </w:r>
    </w:p>
    <w:p w:rsidR="00542E6C" w:rsidRDefault="00542E6C" w:rsidP="00542E6C">
      <w:pPr>
        <w:rPr>
          <w:rFonts w:ascii="Times-Roman" w:hAnsi="Times-Roman" w:cs="Times-Roman"/>
          <w:color w:val="000000"/>
          <w:sz w:val="24"/>
          <w:szCs w:val="24"/>
        </w:rPr>
      </w:pPr>
    </w:p>
    <w:p w:rsidR="00542E6C" w:rsidRDefault="00542E6C" w:rsidP="00542E6C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808220" cy="2020260"/>
            <wp:effectExtent l="0" t="0" r="0" b="0"/>
            <wp:docPr id="2" name="Grafik 2" descr="C:\Users\Anne Staff\Desktop\alte Kreisfotos\2014\Kochevent 2014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 Staff\Desktop\alte Kreisfotos\2014\Kochevent 2014 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06" cy="202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E6C" w:rsidSect="007A22EB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6C"/>
    <w:rsid w:val="00445CF8"/>
    <w:rsid w:val="004B2744"/>
    <w:rsid w:val="00542E6C"/>
    <w:rsid w:val="00784F67"/>
    <w:rsid w:val="007A22EB"/>
    <w:rsid w:val="00F7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E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E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E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E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Staff</dc:creator>
  <cp:lastModifiedBy>Anne Staff</cp:lastModifiedBy>
  <cp:revision>1</cp:revision>
  <dcterms:created xsi:type="dcterms:W3CDTF">2019-09-17T21:03:00Z</dcterms:created>
  <dcterms:modified xsi:type="dcterms:W3CDTF">2019-09-17T21:06:00Z</dcterms:modified>
</cp:coreProperties>
</file>